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35AE8969"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0550E3" w:rsidRPr="000550E3">
              <w:rPr>
                <w:rFonts w:eastAsia="Times New Roman" w:cs="Times New Roman"/>
                <w:b/>
              </w:rPr>
              <w:t>Allegany Limestone CSD</w:t>
            </w:r>
          </w:p>
        </w:tc>
        <w:tc>
          <w:tcPr>
            <w:tcW w:w="5508" w:type="dxa"/>
            <w:shd w:val="clear" w:color="auto" w:fill="auto"/>
          </w:tcPr>
          <w:p w14:paraId="4ED6A7FF" w14:textId="21D202E2"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0550E3">
              <w:rPr>
                <w:rFonts w:eastAsia="Times New Roman" w:cs="Times New Roman"/>
                <w:b/>
              </w:rPr>
              <w:t xml:space="preserve">CRRSA </w:t>
            </w:r>
            <w:r w:rsidR="007B086D">
              <w:rPr>
                <w:rFonts w:eastAsia="Times New Roman" w:cs="Times New Roman"/>
                <w:b/>
              </w:rPr>
              <w:t>ESSER2</w:t>
            </w:r>
          </w:p>
        </w:tc>
      </w:tr>
      <w:tr w:rsidR="008205EC" w:rsidRPr="00D91F76" w14:paraId="398D0CFE" w14:textId="77777777" w:rsidTr="008205EC">
        <w:trPr>
          <w:trHeight w:val="539"/>
        </w:trPr>
        <w:tc>
          <w:tcPr>
            <w:tcW w:w="11016" w:type="dxa"/>
            <w:gridSpan w:val="2"/>
            <w:shd w:val="clear" w:color="auto" w:fill="auto"/>
          </w:tcPr>
          <w:p w14:paraId="0A8F611B" w14:textId="03DF2094"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0550E3">
              <w:rPr>
                <w:rFonts w:eastAsia="Times New Roman" w:cs="Times New Roman"/>
                <w:b/>
              </w:rPr>
              <w:t>040302060000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045A33">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D91F76" w:rsidRPr="00D91F76" w14:paraId="159C63BC" w14:textId="77777777" w:rsidTr="00045A33">
        <w:trPr>
          <w:trHeight w:val="1360"/>
        </w:trPr>
        <w:tc>
          <w:tcPr>
            <w:tcW w:w="2880" w:type="dxa"/>
          </w:tcPr>
          <w:p w14:paraId="6666376A"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15</w:t>
            </w:r>
          </w:p>
          <w:p w14:paraId="7A68C761" w14:textId="77777777" w:rsidR="00D91F76" w:rsidRPr="00D91F76" w:rsidRDefault="00D91F76" w:rsidP="00D91F76">
            <w:pPr>
              <w:rPr>
                <w:rFonts w:eastAsia="Times New Roman" w:cs="Times New Roman"/>
                <w:i/>
                <w:szCs w:val="20"/>
              </w:rPr>
            </w:pPr>
            <w:r w:rsidRPr="00D91F76">
              <w:rPr>
                <w:rFonts w:eastAsia="Times New Roman" w:cs="Times New Roman"/>
                <w:i/>
                <w:szCs w:val="20"/>
              </w:rPr>
              <w:t>Professional Salaries</w:t>
            </w:r>
          </w:p>
        </w:tc>
        <w:tc>
          <w:tcPr>
            <w:tcW w:w="8010" w:type="dxa"/>
          </w:tcPr>
          <w:p w14:paraId="06B12F0A" w14:textId="6391D528" w:rsidR="00596116" w:rsidRDefault="00596116" w:rsidP="00D91F76">
            <w:pPr>
              <w:rPr>
                <w:rFonts w:eastAsia="Times New Roman" w:cs="Times New Roman"/>
                <w:i/>
                <w:szCs w:val="20"/>
              </w:rPr>
            </w:pPr>
            <w:r>
              <w:rPr>
                <w:rFonts w:eastAsia="Times New Roman" w:cs="Times New Roman"/>
                <w:i/>
                <w:szCs w:val="20"/>
              </w:rPr>
              <w:t>$</w:t>
            </w:r>
            <w:r w:rsidR="007B086D">
              <w:rPr>
                <w:rFonts w:eastAsia="Times New Roman" w:cs="Times New Roman"/>
                <w:i/>
                <w:szCs w:val="20"/>
              </w:rPr>
              <w:t>117,009</w:t>
            </w:r>
          </w:p>
          <w:p w14:paraId="20B5C755" w14:textId="3B57C804" w:rsidR="00D91F76" w:rsidRPr="00D91F76" w:rsidRDefault="00596116" w:rsidP="00D91F76">
            <w:pPr>
              <w:rPr>
                <w:rFonts w:eastAsia="Times New Roman" w:cs="Times New Roman"/>
                <w:i/>
                <w:szCs w:val="20"/>
              </w:rPr>
            </w:pPr>
            <w:r>
              <w:rPr>
                <w:rFonts w:eastAsia="Times New Roman" w:cs="Times New Roman"/>
                <w:i/>
                <w:szCs w:val="20"/>
              </w:rPr>
              <w:t>Full-time Special Education Teacher to provide social-emotional learning curriculum to Prek-5</w:t>
            </w:r>
            <w:r w:rsidRPr="00596116">
              <w:rPr>
                <w:rFonts w:eastAsia="Times New Roman" w:cs="Times New Roman"/>
                <w:i/>
                <w:szCs w:val="20"/>
                <w:vertAlign w:val="superscript"/>
              </w:rPr>
              <w:t>th</w:t>
            </w:r>
            <w:r>
              <w:rPr>
                <w:rFonts w:eastAsia="Times New Roman" w:cs="Times New Roman"/>
                <w:i/>
                <w:szCs w:val="20"/>
              </w:rPr>
              <w:t xml:space="preserve"> grade </w:t>
            </w:r>
            <w:r w:rsidR="007B086D">
              <w:rPr>
                <w:rFonts w:eastAsia="Times New Roman" w:cs="Times New Roman"/>
                <w:i/>
                <w:szCs w:val="20"/>
              </w:rPr>
              <w:t>(Years 2 and 3)</w:t>
            </w:r>
          </w:p>
          <w:p w14:paraId="78ACBB5A" w14:textId="6EED5194" w:rsidR="00D91F76" w:rsidRPr="00D91F76" w:rsidRDefault="007B086D" w:rsidP="00D91F76">
            <w:pPr>
              <w:rPr>
                <w:rFonts w:eastAsia="Times New Roman" w:cs="Times New Roman"/>
                <w:i/>
                <w:szCs w:val="20"/>
              </w:rPr>
            </w:pPr>
            <w:r>
              <w:rPr>
                <w:rFonts w:eastAsia="Times New Roman" w:cs="Times New Roman"/>
                <w:i/>
                <w:szCs w:val="20"/>
              </w:rPr>
              <w:t>Teacher costs to provide after-school tutoring and enrichment activities.</w:t>
            </w:r>
          </w:p>
        </w:tc>
      </w:tr>
      <w:tr w:rsidR="00D91F76" w:rsidRPr="00D91F76" w14:paraId="3473F2DF" w14:textId="77777777" w:rsidTr="00D91F76">
        <w:trPr>
          <w:trHeight w:val="1502"/>
        </w:trPr>
        <w:tc>
          <w:tcPr>
            <w:tcW w:w="2880" w:type="dxa"/>
          </w:tcPr>
          <w:p w14:paraId="2BAAD67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16</w:t>
            </w:r>
          </w:p>
          <w:p w14:paraId="53F2BC1E"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Support Staff Salaries</w:t>
            </w:r>
          </w:p>
        </w:tc>
        <w:tc>
          <w:tcPr>
            <w:tcW w:w="8010" w:type="dxa"/>
          </w:tcPr>
          <w:p w14:paraId="2227B4C6" w14:textId="41582128" w:rsidR="00D91F76" w:rsidRDefault="007B086D" w:rsidP="00D91F76">
            <w:pPr>
              <w:rPr>
                <w:rFonts w:eastAsia="Times New Roman" w:cs="Times New Roman"/>
                <w:i/>
                <w:szCs w:val="20"/>
              </w:rPr>
            </w:pPr>
            <w:r>
              <w:rPr>
                <w:rFonts w:eastAsia="Times New Roman" w:cs="Times New Roman"/>
                <w:i/>
                <w:szCs w:val="20"/>
              </w:rPr>
              <w:t>$62,650</w:t>
            </w:r>
          </w:p>
          <w:p w14:paraId="6CFCCB54" w14:textId="4F5C3530" w:rsidR="007B086D" w:rsidRPr="00D91F76" w:rsidRDefault="007B086D" w:rsidP="00D91F76">
            <w:pPr>
              <w:rPr>
                <w:rFonts w:eastAsia="Times New Roman" w:cs="Times New Roman"/>
                <w:i/>
                <w:szCs w:val="20"/>
              </w:rPr>
            </w:pPr>
            <w:r>
              <w:rPr>
                <w:rFonts w:eastAsia="Times New Roman" w:cs="Times New Roman"/>
                <w:i/>
                <w:szCs w:val="20"/>
              </w:rPr>
              <w:t xml:space="preserve">Teacher Aide to support Elevate K-12 for Cybersecurity </w:t>
            </w:r>
            <w:r w:rsidR="00756490">
              <w:rPr>
                <w:rFonts w:eastAsia="Times New Roman" w:cs="Times New Roman"/>
                <w:i/>
                <w:szCs w:val="20"/>
              </w:rPr>
              <w:t xml:space="preserve">and Coding </w:t>
            </w:r>
            <w:r>
              <w:rPr>
                <w:rFonts w:eastAsia="Times New Roman" w:cs="Times New Roman"/>
                <w:i/>
                <w:szCs w:val="20"/>
              </w:rPr>
              <w:t>class</w:t>
            </w:r>
            <w:r w:rsidR="00756490">
              <w:rPr>
                <w:rFonts w:eastAsia="Times New Roman" w:cs="Times New Roman"/>
                <w:i/>
                <w:szCs w:val="20"/>
              </w:rPr>
              <w:t>es</w:t>
            </w:r>
            <w:r>
              <w:rPr>
                <w:rFonts w:eastAsia="Times New Roman" w:cs="Times New Roman"/>
                <w:i/>
                <w:szCs w:val="20"/>
              </w:rPr>
              <w:t xml:space="preserve"> for students in Grades 6-8 middle school. </w:t>
            </w:r>
          </w:p>
          <w:p w14:paraId="684EDCA7" w14:textId="0D454D4B" w:rsidR="00D91F76" w:rsidRPr="00D91F76" w:rsidRDefault="007B086D" w:rsidP="00D91F76">
            <w:pPr>
              <w:rPr>
                <w:rFonts w:eastAsia="Times New Roman" w:cs="Times New Roman"/>
                <w:i/>
                <w:szCs w:val="20"/>
              </w:rPr>
            </w:pPr>
            <w:r>
              <w:rPr>
                <w:rFonts w:eastAsia="Times New Roman" w:cs="Times New Roman"/>
                <w:i/>
                <w:szCs w:val="20"/>
              </w:rPr>
              <w:t>Teacher aide costs to provide support for after-school tutoring and enrichment activities.</w:t>
            </w:r>
          </w:p>
        </w:tc>
      </w:tr>
      <w:tr w:rsidR="00D91F76" w:rsidRPr="00D91F76" w14:paraId="45A19174" w14:textId="77777777" w:rsidTr="00D91F76">
        <w:trPr>
          <w:trHeight w:val="1520"/>
        </w:trPr>
        <w:tc>
          <w:tcPr>
            <w:tcW w:w="2880" w:type="dxa"/>
          </w:tcPr>
          <w:p w14:paraId="5F3926A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40</w:t>
            </w:r>
          </w:p>
          <w:p w14:paraId="2E8DE0F7" w14:textId="77777777" w:rsidR="00D91F76" w:rsidRPr="00D91F76" w:rsidRDefault="00D91F76" w:rsidP="00D91F76">
            <w:pPr>
              <w:rPr>
                <w:rFonts w:eastAsia="Times New Roman" w:cs="Times New Roman"/>
                <w:i/>
                <w:szCs w:val="20"/>
              </w:rPr>
            </w:pPr>
            <w:r w:rsidRPr="00D91F76">
              <w:rPr>
                <w:rFonts w:eastAsia="Times New Roman" w:cs="Times New Roman"/>
                <w:i/>
                <w:szCs w:val="20"/>
              </w:rPr>
              <w:t>Purchased Services</w:t>
            </w:r>
          </w:p>
        </w:tc>
        <w:tc>
          <w:tcPr>
            <w:tcW w:w="8010" w:type="dxa"/>
          </w:tcPr>
          <w:p w14:paraId="13FC31F5" w14:textId="7D05CCF3" w:rsidR="00D91F76" w:rsidRDefault="00756490" w:rsidP="00D91F76">
            <w:pPr>
              <w:rPr>
                <w:rFonts w:eastAsia="Times New Roman" w:cs="Times New Roman"/>
                <w:i/>
                <w:szCs w:val="20"/>
              </w:rPr>
            </w:pPr>
            <w:r>
              <w:rPr>
                <w:rFonts w:eastAsia="Times New Roman" w:cs="Times New Roman"/>
                <w:i/>
                <w:szCs w:val="20"/>
              </w:rPr>
              <w:t>$153,000</w:t>
            </w:r>
          </w:p>
          <w:p w14:paraId="62947CE3" w14:textId="32DA2EEF" w:rsidR="00756490" w:rsidRPr="00D91F76" w:rsidRDefault="00756490" w:rsidP="00D91F76">
            <w:pPr>
              <w:rPr>
                <w:rFonts w:eastAsia="Times New Roman" w:cs="Times New Roman"/>
                <w:i/>
                <w:szCs w:val="20"/>
              </w:rPr>
            </w:pPr>
            <w:r>
              <w:rPr>
                <w:rFonts w:eastAsia="Times New Roman" w:cs="Times New Roman"/>
                <w:i/>
                <w:szCs w:val="20"/>
              </w:rPr>
              <w:t xml:space="preserve">Contract with Elevate K-12 for Tier II AIS in ELA &amp; Mathematics, and enrichment classes in Cybersecurity and Coding for middle school students. Contract to offer more availability for course recovery for students who struggled with hybrid or online learning during the recent COVID-19 crisis. Also offer a summer enrichment program in conjunction with the local YMCA for Elementary and Middle School students to enhance social-emotional growth. </w:t>
            </w:r>
          </w:p>
          <w:p w14:paraId="4D154FC2" w14:textId="77777777" w:rsidR="00D91F76" w:rsidRPr="00D91F76" w:rsidRDefault="00D91F76" w:rsidP="00D91F76">
            <w:pPr>
              <w:rPr>
                <w:rFonts w:eastAsia="Times New Roman" w:cs="Times New Roman"/>
                <w:i/>
                <w:szCs w:val="20"/>
              </w:rPr>
            </w:pPr>
          </w:p>
        </w:tc>
      </w:tr>
      <w:tr w:rsidR="00D91F76" w:rsidRPr="00D91F76" w14:paraId="0D23954E" w14:textId="77777777" w:rsidTr="00D91F76">
        <w:trPr>
          <w:trHeight w:val="1529"/>
        </w:trPr>
        <w:tc>
          <w:tcPr>
            <w:tcW w:w="2880" w:type="dxa"/>
          </w:tcPr>
          <w:p w14:paraId="6255F00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45</w:t>
            </w:r>
          </w:p>
          <w:p w14:paraId="15E5EAB4"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Supplies and Materials</w:t>
            </w:r>
          </w:p>
        </w:tc>
        <w:tc>
          <w:tcPr>
            <w:tcW w:w="8010" w:type="dxa"/>
          </w:tcPr>
          <w:p w14:paraId="3069AAAC" w14:textId="049FE104" w:rsidR="00D91F76" w:rsidRDefault="00756490" w:rsidP="00D91F76">
            <w:pPr>
              <w:rPr>
                <w:rFonts w:eastAsia="Times New Roman" w:cs="Times New Roman"/>
                <w:i/>
                <w:szCs w:val="20"/>
              </w:rPr>
            </w:pPr>
            <w:r>
              <w:rPr>
                <w:rFonts w:eastAsia="Times New Roman" w:cs="Times New Roman"/>
                <w:i/>
                <w:szCs w:val="20"/>
              </w:rPr>
              <w:t>$346,050</w:t>
            </w:r>
          </w:p>
          <w:p w14:paraId="0487FD92" w14:textId="78A14442" w:rsidR="00756490" w:rsidRPr="00D91F76" w:rsidRDefault="00756490" w:rsidP="00D91F76">
            <w:pPr>
              <w:rPr>
                <w:rFonts w:eastAsia="Times New Roman" w:cs="Times New Roman"/>
                <w:i/>
                <w:szCs w:val="20"/>
              </w:rPr>
            </w:pPr>
            <w:r>
              <w:rPr>
                <w:rFonts w:eastAsia="Times New Roman" w:cs="Times New Roman"/>
                <w:i/>
                <w:szCs w:val="20"/>
              </w:rPr>
              <w:t>Materials for new after-school enrichment activities up to $150 per activity club. Materials for sensory rooms at both buildings</w:t>
            </w:r>
            <w:r w:rsidR="00A45659">
              <w:rPr>
                <w:rFonts w:eastAsia="Times New Roman" w:cs="Times New Roman"/>
                <w:i/>
                <w:szCs w:val="20"/>
              </w:rPr>
              <w:t xml:space="preserve"> to meet the social emotional needs of students, which includes an allocation of $11,750 per building. Materials for STEAM room for core courses as well as enrichment activities. Tier III ELA and Mathematics materials for Grades K-8. CPR classes and materials for ALCS staff, students, and community members. </w:t>
            </w:r>
            <w:r>
              <w:rPr>
                <w:rFonts w:eastAsia="Times New Roman" w:cs="Times New Roman"/>
                <w:i/>
                <w:szCs w:val="20"/>
              </w:rPr>
              <w:t xml:space="preserve"> </w:t>
            </w:r>
          </w:p>
          <w:p w14:paraId="60C55390" w14:textId="77777777" w:rsidR="00D91F76" w:rsidRPr="00D91F76" w:rsidRDefault="00D91F76" w:rsidP="00D91F76">
            <w:pPr>
              <w:rPr>
                <w:rFonts w:eastAsia="Times New Roman" w:cs="Times New Roman"/>
                <w:i/>
                <w:szCs w:val="20"/>
              </w:rPr>
            </w:pPr>
          </w:p>
        </w:tc>
      </w:tr>
      <w:tr w:rsidR="00D91F76" w:rsidRPr="00D91F76" w14:paraId="012433ED" w14:textId="77777777" w:rsidTr="00A45659">
        <w:trPr>
          <w:trHeight w:val="827"/>
        </w:trPr>
        <w:tc>
          <w:tcPr>
            <w:tcW w:w="2880" w:type="dxa"/>
          </w:tcPr>
          <w:p w14:paraId="29238A9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46</w:t>
            </w:r>
          </w:p>
          <w:p w14:paraId="53884746" w14:textId="77777777" w:rsidR="00D91F76" w:rsidRPr="00D91F76" w:rsidRDefault="00D91F76" w:rsidP="00D91F76">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0"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0"/>
          </w:p>
          <w:p w14:paraId="19057347" w14:textId="77777777" w:rsidR="00D91F76" w:rsidRPr="00D91F76" w:rsidRDefault="00D91F76" w:rsidP="00D91F76">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0E6E8F7" w14:textId="545F7590" w:rsidR="00D91F76" w:rsidRDefault="00596116" w:rsidP="00D91F76">
            <w:pPr>
              <w:rPr>
                <w:rFonts w:eastAsia="Times New Roman" w:cs="Times New Roman"/>
                <w:i/>
                <w:szCs w:val="20"/>
              </w:rPr>
            </w:pPr>
            <w:r>
              <w:rPr>
                <w:rFonts w:eastAsia="Times New Roman" w:cs="Times New Roman"/>
                <w:i/>
                <w:szCs w:val="20"/>
              </w:rPr>
              <w:t>$</w:t>
            </w:r>
            <w:r w:rsidR="00830405">
              <w:rPr>
                <w:rFonts w:eastAsia="Times New Roman" w:cs="Times New Roman"/>
                <w:i/>
                <w:szCs w:val="20"/>
              </w:rPr>
              <w:t>70,385</w:t>
            </w:r>
          </w:p>
          <w:p w14:paraId="3F4EA0DC" w14:textId="5ADBBD14" w:rsidR="00596116" w:rsidRPr="00D91F76" w:rsidRDefault="00596116" w:rsidP="00D91F76">
            <w:pPr>
              <w:rPr>
                <w:rFonts w:eastAsia="Times New Roman" w:cs="Times New Roman"/>
                <w:i/>
                <w:szCs w:val="20"/>
              </w:rPr>
            </w:pPr>
            <w:r>
              <w:rPr>
                <w:rFonts w:eastAsia="Times New Roman" w:cs="Times New Roman"/>
                <w:i/>
                <w:szCs w:val="20"/>
              </w:rPr>
              <w:t>Benefits associated with Teacher</w:t>
            </w:r>
            <w:r w:rsidR="00A45659">
              <w:rPr>
                <w:rFonts w:eastAsia="Times New Roman" w:cs="Times New Roman"/>
                <w:i/>
                <w:szCs w:val="20"/>
              </w:rPr>
              <w:t>s</w:t>
            </w:r>
            <w:r>
              <w:rPr>
                <w:rFonts w:eastAsia="Times New Roman" w:cs="Times New Roman"/>
                <w:i/>
                <w:szCs w:val="20"/>
              </w:rPr>
              <w:t xml:space="preserve"> in Code 15</w:t>
            </w:r>
            <w:r w:rsidR="00A45659">
              <w:rPr>
                <w:rFonts w:eastAsia="Times New Roman" w:cs="Times New Roman"/>
                <w:i/>
                <w:szCs w:val="20"/>
              </w:rPr>
              <w:t xml:space="preserve"> and Teacher Aides in Code 16</w:t>
            </w:r>
            <w:r>
              <w:rPr>
                <w:rFonts w:eastAsia="Times New Roman" w:cs="Times New Roman"/>
                <w:i/>
                <w:szCs w:val="20"/>
              </w:rPr>
              <w:t>. Benefits include social security, NYS TRS,</w:t>
            </w:r>
            <w:r w:rsidR="00A45659">
              <w:rPr>
                <w:rFonts w:eastAsia="Times New Roman" w:cs="Times New Roman"/>
                <w:i/>
                <w:szCs w:val="20"/>
              </w:rPr>
              <w:t xml:space="preserve"> NYS ERS</w:t>
            </w:r>
            <w:r>
              <w:rPr>
                <w:rFonts w:eastAsia="Times New Roman" w:cs="Times New Roman"/>
                <w:i/>
                <w:szCs w:val="20"/>
              </w:rPr>
              <w:t xml:space="preserve"> and health insurance.</w:t>
            </w:r>
          </w:p>
          <w:p w14:paraId="5584226C" w14:textId="77777777" w:rsidR="00D91F76" w:rsidRPr="00D91F76" w:rsidRDefault="00D91F76"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64C923E2" w14:textId="77777777" w:rsidR="00A45659" w:rsidRPr="00D91F76" w:rsidRDefault="00A45659" w:rsidP="00A45659">
            <w:pPr>
              <w:rPr>
                <w:rFonts w:eastAsia="Times New Roman" w:cs="Times New Roman"/>
                <w:i/>
                <w:szCs w:val="20"/>
              </w:rPr>
            </w:pPr>
            <w:r>
              <w:rPr>
                <w:rFonts w:eastAsia="Times New Roman" w:cs="Times New Roman"/>
                <w:i/>
                <w:szCs w:val="20"/>
              </w:rPr>
              <w:fldChar w:fldCharType="begin">
                <w:ffData>
                  <w:name w:val="Text10"/>
                  <w:enabled/>
                  <w:calcOnExit w:val="0"/>
                  <w:textInput/>
                </w:ffData>
              </w:fldChar>
            </w:r>
            <w:bookmarkStart w:id="1" w:name="Text10"/>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07A87625" w14:textId="77777777" w:rsidR="00A45659" w:rsidRDefault="00A45659" w:rsidP="00D91F76">
            <w:pPr>
              <w:rPr>
                <w:rFonts w:eastAsia="Times New Roman" w:cs="Times New Roman"/>
                <w:i/>
                <w:szCs w:val="20"/>
              </w:rPr>
            </w:pPr>
          </w:p>
          <w:p w14:paraId="4EBEFB19" w14:textId="77777777" w:rsidR="00D91F76" w:rsidRPr="00D91F76" w:rsidRDefault="00D91F76" w:rsidP="00A45659">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2"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3"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3"/>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73A05D3F" w14:textId="77777777" w:rsidR="00A45659" w:rsidRDefault="00A45659" w:rsidP="00A45659">
            <w:pPr>
              <w:rPr>
                <w:rFonts w:eastAsia="Times New Roman" w:cs="Times New Roman"/>
                <w:i/>
                <w:szCs w:val="20"/>
              </w:rPr>
            </w:pPr>
            <w:r>
              <w:rPr>
                <w:rFonts w:eastAsia="Times New Roman" w:cs="Times New Roman"/>
                <w:i/>
                <w:szCs w:val="20"/>
              </w:rPr>
              <w:t>$322,375</w:t>
            </w:r>
          </w:p>
          <w:p w14:paraId="6A2622EF" w14:textId="77777777" w:rsidR="00A45659" w:rsidRDefault="00A45659" w:rsidP="00A45659">
            <w:pPr>
              <w:rPr>
                <w:rFonts w:eastAsia="Times New Roman" w:cs="Times New Roman"/>
                <w:i/>
                <w:szCs w:val="20"/>
              </w:rPr>
            </w:pPr>
            <w:r>
              <w:rPr>
                <w:rFonts w:eastAsia="Times New Roman" w:cs="Times New Roman"/>
                <w:i/>
                <w:szCs w:val="20"/>
              </w:rPr>
              <w:t xml:space="preserve">For 55 Smart Boards and accessories to meet the growing technology needs for the </w:t>
            </w:r>
            <w:proofErr w:type="gramStart"/>
            <w:r>
              <w:rPr>
                <w:rFonts w:eastAsia="Times New Roman" w:cs="Times New Roman"/>
                <w:i/>
                <w:szCs w:val="20"/>
              </w:rPr>
              <w:t>District</w:t>
            </w:r>
            <w:proofErr w:type="gramEnd"/>
            <w:r>
              <w:rPr>
                <w:rFonts w:eastAsia="Times New Roman" w:cs="Times New Roman"/>
                <w:i/>
                <w:szCs w:val="20"/>
              </w:rPr>
              <w:t xml:space="preserve"> which will ensure that all classrooms are equipped with devices for fully facilitate online/hybrid instruction. </w:t>
            </w:r>
          </w:p>
          <w:p w14:paraId="54171E23" w14:textId="77777777" w:rsidR="00A45659" w:rsidRPr="00D91F76" w:rsidRDefault="00A45659" w:rsidP="00A45659">
            <w:pPr>
              <w:rPr>
                <w:rFonts w:eastAsia="Times New Roman" w:cs="Times New Roman"/>
                <w:i/>
                <w:szCs w:val="20"/>
              </w:rPr>
            </w:pPr>
            <w:r>
              <w:rPr>
                <w:rFonts w:eastAsia="Times New Roman" w:cs="Times New Roman"/>
                <w:i/>
                <w:szCs w:val="20"/>
              </w:rPr>
              <w:t xml:space="preserve">STEAM room 3D printers to provide an enhanced learning experience in new STEAM rooms at both buildings. </w:t>
            </w:r>
          </w:p>
          <w:p w14:paraId="69246E5F" w14:textId="77777777" w:rsidR="00D91F76" w:rsidRPr="00D91F76" w:rsidRDefault="00D91F76" w:rsidP="00A45659">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76"/>
    <w:rsid w:val="000550E3"/>
    <w:rsid w:val="000962D3"/>
    <w:rsid w:val="000C7E16"/>
    <w:rsid w:val="00105619"/>
    <w:rsid w:val="001258E3"/>
    <w:rsid w:val="00192CC7"/>
    <w:rsid w:val="00245E32"/>
    <w:rsid w:val="002C1C26"/>
    <w:rsid w:val="003A5347"/>
    <w:rsid w:val="003B6DF9"/>
    <w:rsid w:val="00531B52"/>
    <w:rsid w:val="005759FB"/>
    <w:rsid w:val="00596116"/>
    <w:rsid w:val="006B51E5"/>
    <w:rsid w:val="006C30C6"/>
    <w:rsid w:val="00756490"/>
    <w:rsid w:val="007B086D"/>
    <w:rsid w:val="008205EC"/>
    <w:rsid w:val="00830405"/>
    <w:rsid w:val="008F1BAB"/>
    <w:rsid w:val="00A45659"/>
    <w:rsid w:val="00AA0383"/>
    <w:rsid w:val="00BE5DCB"/>
    <w:rsid w:val="00D91F76"/>
    <w:rsid w:val="00DE5B6E"/>
    <w:rsid w:val="00E146D5"/>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2393</Characters>
  <Application>Microsoft Office Word</Application>
  <DocSecurity>4</DocSecurity>
  <Lines>125</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2021-07-26T17:32:00Z</dcterms:created>
  <dcterms:modified xsi:type="dcterms:W3CDTF">2021-07-26T17:32:00Z</dcterms:modified>
</cp:coreProperties>
</file>